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49AC" w14:textId="77777777" w:rsidR="00E81B1D" w:rsidRDefault="00E81B1D" w:rsidP="00E81B1D">
      <w:r>
        <w:rPr>
          <w:noProof/>
        </w:rPr>
        <w:drawing>
          <wp:inline distT="0" distB="0" distL="0" distR="0" wp14:anchorId="3707C766" wp14:editId="40795817">
            <wp:extent cx="2120900" cy="87363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5" t="33516" r="9679" b="33339"/>
                    <a:stretch/>
                  </pic:blipFill>
                  <pic:spPr bwMode="auto">
                    <a:xfrm>
                      <a:off x="0" y="0"/>
                      <a:ext cx="2201709" cy="906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8191C" w14:textId="4826BBB2" w:rsidR="00E81B1D" w:rsidRPr="00AE4A11" w:rsidRDefault="00E64D7B" w:rsidP="00E81B1D">
      <w:pPr>
        <w:jc w:val="right"/>
        <w:rPr>
          <w:rFonts w:ascii="District-Light" w:hAnsi="District-Light" w:cs="Tahoma"/>
          <w:sz w:val="25"/>
          <w:szCs w:val="25"/>
        </w:rPr>
      </w:pPr>
      <w:r>
        <w:rPr>
          <w:rFonts w:ascii="District-Light" w:hAnsi="District-Light" w:cs="Tahoma"/>
          <w:sz w:val="25"/>
          <w:szCs w:val="25"/>
        </w:rPr>
        <w:t xml:space="preserve">March </w:t>
      </w:r>
      <w:r w:rsidR="00E81B1D" w:rsidRPr="00AE4A11">
        <w:rPr>
          <w:rFonts w:ascii="District-Light" w:hAnsi="District-Light" w:cs="Tahoma"/>
          <w:sz w:val="25"/>
          <w:szCs w:val="25"/>
        </w:rPr>
        <w:t>202</w:t>
      </w:r>
      <w:r w:rsidR="00FE1FF9">
        <w:rPr>
          <w:rFonts w:ascii="District-Light" w:hAnsi="District-Light" w:cs="Tahoma"/>
          <w:sz w:val="25"/>
          <w:szCs w:val="25"/>
        </w:rPr>
        <w:t>6</w:t>
      </w:r>
    </w:p>
    <w:p w14:paraId="2E4827E8" w14:textId="7FABB921" w:rsidR="00E81B1D" w:rsidRPr="00AE4A11" w:rsidRDefault="00BC223D" w:rsidP="00E81B1D">
      <w:pPr>
        <w:pStyle w:val="NormalWeb"/>
        <w:contextualSpacing/>
        <w:rPr>
          <w:rFonts w:ascii="District-Light" w:hAnsi="District-Light" w:cs="Tahoma"/>
          <w:sz w:val="25"/>
          <w:szCs w:val="25"/>
        </w:rPr>
      </w:pPr>
      <w:r>
        <w:rPr>
          <w:rFonts w:ascii="District-Light" w:hAnsi="District-Light" w:cs="Tahoma"/>
          <w:sz w:val="25"/>
          <w:szCs w:val="25"/>
        </w:rPr>
        <w:t>Caitlin Koch</w:t>
      </w:r>
    </w:p>
    <w:p w14:paraId="212FB5DE" w14:textId="77777777" w:rsidR="00E81B1D" w:rsidRDefault="00E81B1D" w:rsidP="00E81B1D">
      <w:pPr>
        <w:pStyle w:val="NormalWeb"/>
        <w:contextualSpacing/>
        <w:rPr>
          <w:rFonts w:ascii="District-Light" w:hAnsi="District-Light" w:cs="Tahoma"/>
          <w:sz w:val="25"/>
          <w:szCs w:val="25"/>
        </w:rPr>
      </w:pPr>
      <w:r w:rsidRPr="00AE4A11">
        <w:rPr>
          <w:rFonts w:ascii="District-Light" w:hAnsi="District-Light" w:cs="Tahoma"/>
          <w:sz w:val="25"/>
          <w:szCs w:val="25"/>
        </w:rPr>
        <w:t>Frank Advertising</w:t>
      </w:r>
    </w:p>
    <w:p w14:paraId="3E60BD2C" w14:textId="20205F4C" w:rsidR="00E81B1D" w:rsidRPr="00AE4A11" w:rsidRDefault="00BC223D" w:rsidP="00E81B1D">
      <w:pPr>
        <w:pStyle w:val="NormalWeb"/>
        <w:contextualSpacing/>
        <w:jc w:val="both"/>
        <w:rPr>
          <w:rFonts w:ascii="District-Light" w:hAnsi="District-Light" w:cs="Tahoma"/>
          <w:sz w:val="25"/>
          <w:szCs w:val="25"/>
        </w:rPr>
      </w:pPr>
      <w:hyperlink r:id="rId8" w:history="1">
        <w:r w:rsidRPr="001E192D">
          <w:rPr>
            <w:rStyle w:val="Hyperlink"/>
            <w:rFonts w:ascii="District-Light" w:hAnsi="District-Light" w:cs="Tahoma"/>
            <w:sz w:val="25"/>
            <w:szCs w:val="25"/>
          </w:rPr>
          <w:t>ckoch@frankadvertisingus.com</w:t>
        </w:r>
      </w:hyperlink>
    </w:p>
    <w:p w14:paraId="216DCACE" w14:textId="77777777" w:rsidR="006C6154" w:rsidRDefault="006C6154" w:rsidP="00E81B1D">
      <w:pPr>
        <w:pStyle w:val="NormalWeb"/>
        <w:contextualSpacing/>
        <w:rPr>
          <w:rFonts w:ascii="District-Light" w:hAnsi="District-Light" w:cs="Tahoma"/>
          <w:sz w:val="25"/>
          <w:szCs w:val="25"/>
        </w:rPr>
      </w:pPr>
    </w:p>
    <w:p w14:paraId="7DE1840A" w14:textId="2AFCB663" w:rsidR="009C5447" w:rsidRDefault="008D774B" w:rsidP="00E81B1D">
      <w:pPr>
        <w:rPr>
          <w:rFonts w:ascii="District-Light" w:eastAsia="Times New Roman" w:hAnsi="District-Light" w:cs="Tahoma"/>
          <w:b/>
          <w:color w:val="4A9DB8"/>
          <w:sz w:val="40"/>
          <w:szCs w:val="40"/>
        </w:rPr>
      </w:pPr>
      <w:r w:rsidRPr="008D774B">
        <w:rPr>
          <w:rFonts w:ascii="District-Light" w:eastAsia="Times New Roman" w:hAnsi="District-Light" w:cs="Tahoma"/>
          <w:b/>
          <w:color w:val="4A9DB8"/>
          <w:sz w:val="40"/>
          <w:szCs w:val="40"/>
        </w:rPr>
        <w:t xml:space="preserve">Atlas Homewares </w:t>
      </w:r>
      <w:r w:rsidR="00E64D7B">
        <w:rPr>
          <w:rFonts w:ascii="District-Light" w:eastAsia="Times New Roman" w:hAnsi="District-Light" w:cs="Tahoma"/>
          <w:b/>
          <w:color w:val="4A9DB8"/>
          <w:sz w:val="40"/>
          <w:szCs w:val="40"/>
        </w:rPr>
        <w:t xml:space="preserve">Elevates </w:t>
      </w:r>
      <w:r w:rsidR="002A44A0">
        <w:rPr>
          <w:rFonts w:ascii="District-Light" w:eastAsia="Times New Roman" w:hAnsi="District-Light" w:cs="Tahoma"/>
          <w:b/>
          <w:color w:val="4A9DB8"/>
          <w:sz w:val="40"/>
          <w:szCs w:val="40"/>
        </w:rPr>
        <w:t>Transitional</w:t>
      </w:r>
      <w:r w:rsidR="00E64D7B">
        <w:rPr>
          <w:rFonts w:ascii="District-Light" w:eastAsia="Times New Roman" w:hAnsi="District-Light" w:cs="Tahoma"/>
          <w:b/>
          <w:color w:val="4A9DB8"/>
          <w:sz w:val="40"/>
          <w:szCs w:val="40"/>
        </w:rPr>
        <w:t xml:space="preserve"> Design with Amplify Collection</w:t>
      </w:r>
    </w:p>
    <w:p w14:paraId="54D59193" w14:textId="77777777" w:rsidR="00800D0F" w:rsidRDefault="00800D0F" w:rsidP="00E81B1D">
      <w:pPr>
        <w:rPr>
          <w:rFonts w:ascii="District-Light" w:eastAsia="Times New Roman" w:hAnsi="District-Light" w:cs="Tahoma"/>
          <w:sz w:val="25"/>
          <w:szCs w:val="25"/>
        </w:rPr>
      </w:pPr>
    </w:p>
    <w:p w14:paraId="1DCFBF26" w14:textId="6861B608" w:rsidR="00800D0F" w:rsidRDefault="00800D0F" w:rsidP="00800D0F">
      <w:pPr>
        <w:rPr>
          <w:rFonts w:ascii="District-Light" w:eastAsia="Times New Roman" w:hAnsi="District-Light" w:cs="Tahoma"/>
          <w:sz w:val="25"/>
          <w:szCs w:val="25"/>
        </w:rPr>
      </w:pPr>
      <w:r w:rsidRPr="00022889">
        <w:rPr>
          <w:rFonts w:ascii="District-Light" w:eastAsia="Times New Roman" w:hAnsi="District-Light" w:cs="Tahoma"/>
          <w:sz w:val="25"/>
          <w:szCs w:val="25"/>
        </w:rPr>
        <w:t>Branchburg, NJ – Atlas Homewares, the vibrant decorative hardware company, is p</w:t>
      </w:r>
      <w:r w:rsidR="00930FFD" w:rsidRPr="00022889">
        <w:rPr>
          <w:rFonts w:ascii="District-Light" w:eastAsia="Times New Roman" w:hAnsi="District-Light" w:cs="Tahoma"/>
          <w:sz w:val="25"/>
          <w:szCs w:val="25"/>
        </w:rPr>
        <w:t>roud</w:t>
      </w:r>
      <w:r w:rsidRPr="00022889">
        <w:rPr>
          <w:rFonts w:ascii="District-Light" w:eastAsia="Times New Roman" w:hAnsi="District-Light" w:cs="Tahoma"/>
          <w:sz w:val="25"/>
          <w:szCs w:val="25"/>
        </w:rPr>
        <w:t xml:space="preserve"> to 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introduce its latest collection, Amplify. </w:t>
      </w:r>
      <w:r w:rsidR="00A92CED">
        <w:rPr>
          <w:rFonts w:ascii="District-Light" w:eastAsia="Times New Roman" w:hAnsi="District-Light" w:cs="Tahoma"/>
          <w:sz w:val="25"/>
          <w:szCs w:val="25"/>
        </w:rPr>
        <w:t>Thoughtfully d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esigned to complement transitional spaces, </w:t>
      </w:r>
      <w:r w:rsidR="00A92CED">
        <w:rPr>
          <w:rFonts w:ascii="District-Light" w:eastAsia="Times New Roman" w:hAnsi="District-Light" w:cs="Tahoma"/>
          <w:sz w:val="25"/>
          <w:szCs w:val="25"/>
        </w:rPr>
        <w:t xml:space="preserve">Amplify strikes a refined balance </w:t>
      </w:r>
      <w:r w:rsidR="002A44A0">
        <w:rPr>
          <w:rFonts w:ascii="District-Light" w:eastAsia="Times New Roman" w:hAnsi="District-Light" w:cs="Tahoma"/>
          <w:sz w:val="25"/>
          <w:szCs w:val="25"/>
        </w:rPr>
        <w:t>between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 industrial </w:t>
      </w:r>
      <w:r w:rsidR="004C7508">
        <w:rPr>
          <w:rFonts w:ascii="District-Light" w:eastAsia="Times New Roman" w:hAnsi="District-Light" w:cs="Tahoma"/>
          <w:sz w:val="25"/>
          <w:szCs w:val="25"/>
        </w:rPr>
        <w:t>edge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 and </w:t>
      </w:r>
      <w:r w:rsidR="004C7508">
        <w:rPr>
          <w:rFonts w:ascii="District-Light" w:eastAsia="Times New Roman" w:hAnsi="District-Light" w:cs="Tahoma"/>
          <w:sz w:val="25"/>
          <w:szCs w:val="25"/>
        </w:rPr>
        <w:t xml:space="preserve">classic </w:t>
      </w:r>
      <w:r w:rsidR="00A92CED">
        <w:rPr>
          <w:rFonts w:ascii="District-Light" w:eastAsia="Times New Roman" w:hAnsi="District-Light" w:cs="Tahoma"/>
          <w:sz w:val="25"/>
          <w:szCs w:val="25"/>
        </w:rPr>
        <w:t>design.</w:t>
      </w:r>
    </w:p>
    <w:p w14:paraId="5F660027" w14:textId="77777777" w:rsidR="00D16D2F" w:rsidRDefault="00D16D2F" w:rsidP="00E81B1D">
      <w:pPr>
        <w:rPr>
          <w:rFonts w:ascii="District-Light" w:eastAsia="Times New Roman" w:hAnsi="District-Light" w:cs="Tahoma"/>
          <w:sz w:val="25"/>
          <w:szCs w:val="25"/>
        </w:rPr>
      </w:pPr>
    </w:p>
    <w:p w14:paraId="4E8B2F26" w14:textId="07BF80E2" w:rsidR="00800D0F" w:rsidRDefault="00D16D2F" w:rsidP="00E81B1D">
      <w:pPr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>“</w:t>
      </w:r>
      <w:r w:rsidR="00596AEE">
        <w:rPr>
          <w:rFonts w:ascii="District-Light" w:eastAsia="Times New Roman" w:hAnsi="District-Light" w:cs="Tahoma"/>
          <w:sz w:val="25"/>
          <w:szCs w:val="25"/>
        </w:rPr>
        <w:t>The</w:t>
      </w:r>
      <w:r w:rsidR="004A5619">
        <w:rPr>
          <w:rFonts w:ascii="District-Light" w:eastAsia="Times New Roman" w:hAnsi="District-Light" w:cs="Tahoma"/>
          <w:sz w:val="25"/>
          <w:szCs w:val="25"/>
        </w:rPr>
        <w:t xml:space="preserve"> 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Amplify Collection makes </w:t>
      </w:r>
      <w:r w:rsidR="004C7508">
        <w:rPr>
          <w:rFonts w:ascii="District-Light" w:eastAsia="Times New Roman" w:hAnsi="District-Light" w:cs="Tahoma"/>
          <w:sz w:val="25"/>
          <w:szCs w:val="25"/>
        </w:rPr>
        <w:t>a subtly powerful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 statement</w:t>
      </w:r>
      <w:r w:rsidR="004A5619">
        <w:rPr>
          <w:rFonts w:ascii="District-Light" w:eastAsia="Times New Roman" w:hAnsi="District-Light" w:cs="Tahoma"/>
          <w:sz w:val="25"/>
          <w:szCs w:val="25"/>
        </w:rPr>
        <w:t xml:space="preserve">,” </w:t>
      </w:r>
      <w:r>
        <w:rPr>
          <w:rFonts w:ascii="District-Light" w:eastAsia="Times New Roman" w:hAnsi="District-Light" w:cs="Tahoma"/>
          <w:sz w:val="25"/>
          <w:szCs w:val="25"/>
        </w:rPr>
        <w:t xml:space="preserve">says Christine Zimmer, </w:t>
      </w:r>
      <w:r w:rsidR="0043109C">
        <w:rPr>
          <w:rFonts w:ascii="District-Light" w:eastAsia="Times New Roman" w:hAnsi="District-Light" w:cs="Tahoma"/>
          <w:sz w:val="25"/>
          <w:szCs w:val="25"/>
        </w:rPr>
        <w:t>P</w:t>
      </w:r>
      <w:r>
        <w:rPr>
          <w:rFonts w:ascii="District-Light" w:eastAsia="Times New Roman" w:hAnsi="District-Light" w:cs="Tahoma"/>
          <w:sz w:val="25"/>
          <w:szCs w:val="25"/>
        </w:rPr>
        <w:t xml:space="preserve">roduct </w:t>
      </w:r>
      <w:r w:rsidR="0043109C">
        <w:rPr>
          <w:rFonts w:ascii="District-Light" w:eastAsia="Times New Roman" w:hAnsi="District-Light" w:cs="Tahoma"/>
          <w:sz w:val="25"/>
          <w:szCs w:val="25"/>
        </w:rPr>
        <w:t>M</w:t>
      </w:r>
      <w:r>
        <w:rPr>
          <w:rFonts w:ascii="District-Light" w:eastAsia="Times New Roman" w:hAnsi="District-Light" w:cs="Tahoma"/>
          <w:sz w:val="25"/>
          <w:szCs w:val="25"/>
        </w:rPr>
        <w:t xml:space="preserve">anager at Atlas Homewares. </w:t>
      </w:r>
      <w:r w:rsidR="004A5619">
        <w:rPr>
          <w:rFonts w:ascii="District-Light" w:eastAsia="Times New Roman" w:hAnsi="District-Light" w:cs="Tahoma"/>
          <w:sz w:val="25"/>
          <w:szCs w:val="25"/>
        </w:rPr>
        <w:t>“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It </w:t>
      </w:r>
      <w:r w:rsidR="004C7508">
        <w:rPr>
          <w:rFonts w:ascii="District-Light" w:eastAsia="Times New Roman" w:hAnsi="District-Light" w:cs="Tahoma"/>
          <w:sz w:val="25"/>
          <w:szCs w:val="25"/>
        </w:rPr>
        <w:t>captures the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 boldness of industrial </w:t>
      </w:r>
      <w:r w:rsidR="004C7508">
        <w:rPr>
          <w:rFonts w:ascii="District-Light" w:eastAsia="Times New Roman" w:hAnsi="District-Light" w:cs="Tahoma"/>
          <w:sz w:val="25"/>
          <w:szCs w:val="25"/>
        </w:rPr>
        <w:t>design while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 </w:t>
      </w:r>
      <w:r w:rsidR="004C7508">
        <w:rPr>
          <w:rFonts w:ascii="District-Light" w:eastAsia="Times New Roman" w:hAnsi="District-Light" w:cs="Tahoma"/>
          <w:sz w:val="25"/>
          <w:szCs w:val="25"/>
        </w:rPr>
        <w:t>integrating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 </w:t>
      </w:r>
      <w:r w:rsidR="004C7508">
        <w:rPr>
          <w:rFonts w:ascii="District-Light" w:eastAsia="Times New Roman" w:hAnsi="District-Light" w:cs="Tahoma"/>
          <w:sz w:val="25"/>
          <w:szCs w:val="25"/>
        </w:rPr>
        <w:t xml:space="preserve">effortlessly into </w:t>
      </w:r>
      <w:r w:rsidR="00E64D7B">
        <w:rPr>
          <w:rFonts w:ascii="District-Light" w:eastAsia="Times New Roman" w:hAnsi="District-Light" w:cs="Tahoma"/>
          <w:sz w:val="25"/>
          <w:szCs w:val="25"/>
        </w:rPr>
        <w:t>transitional space</w:t>
      </w:r>
      <w:r w:rsidR="004C7508">
        <w:rPr>
          <w:rFonts w:ascii="District-Light" w:eastAsia="Times New Roman" w:hAnsi="District-Light" w:cs="Tahoma"/>
          <w:sz w:val="25"/>
          <w:szCs w:val="25"/>
        </w:rPr>
        <w:t>s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. </w:t>
      </w:r>
      <w:r w:rsidR="0043109C">
        <w:rPr>
          <w:rFonts w:ascii="District-Light" w:eastAsia="Times New Roman" w:hAnsi="District-Light" w:cs="Tahoma"/>
          <w:sz w:val="25"/>
          <w:szCs w:val="25"/>
        </w:rPr>
        <w:t>Additionally</w:t>
      </w:r>
      <w:r w:rsidR="004C7508">
        <w:rPr>
          <w:rFonts w:ascii="District-Light" w:eastAsia="Times New Roman" w:hAnsi="District-Light" w:cs="Tahoma"/>
          <w:sz w:val="25"/>
          <w:szCs w:val="25"/>
        </w:rPr>
        <w:t>,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 </w:t>
      </w:r>
      <w:r w:rsidR="004C7508">
        <w:rPr>
          <w:rFonts w:ascii="District-Light" w:eastAsia="Times New Roman" w:hAnsi="District-Light" w:cs="Tahoma"/>
          <w:sz w:val="25"/>
          <w:szCs w:val="25"/>
        </w:rPr>
        <w:t xml:space="preserve">its </w:t>
      </w:r>
      <w:r w:rsidR="00E64D7B">
        <w:rPr>
          <w:rFonts w:ascii="District-Light" w:eastAsia="Times New Roman" w:hAnsi="District-Light" w:cs="Tahoma"/>
          <w:sz w:val="25"/>
          <w:szCs w:val="25"/>
        </w:rPr>
        <w:t xml:space="preserve">ergonomic design </w:t>
      </w:r>
      <w:r w:rsidR="004C7508">
        <w:rPr>
          <w:rFonts w:ascii="District-Light" w:eastAsia="Times New Roman" w:hAnsi="District-Light" w:cs="Tahoma"/>
          <w:sz w:val="25"/>
          <w:szCs w:val="25"/>
        </w:rPr>
        <w:t xml:space="preserve">ensures a comfortable, </w:t>
      </w:r>
      <w:r w:rsidR="005B7CC6">
        <w:rPr>
          <w:rFonts w:ascii="District-Light" w:eastAsia="Times New Roman" w:hAnsi="District-Light" w:cs="Tahoma"/>
          <w:sz w:val="25"/>
          <w:szCs w:val="25"/>
        </w:rPr>
        <w:t>soft</w:t>
      </w:r>
      <w:r w:rsidR="004C7508">
        <w:rPr>
          <w:rFonts w:ascii="District-Light" w:eastAsia="Times New Roman" w:hAnsi="District-Light" w:cs="Tahoma"/>
          <w:sz w:val="25"/>
          <w:szCs w:val="25"/>
        </w:rPr>
        <w:t>-to-the-</w:t>
      </w:r>
      <w:r w:rsidR="005B7CC6">
        <w:rPr>
          <w:rFonts w:ascii="District-Light" w:eastAsia="Times New Roman" w:hAnsi="District-Light" w:cs="Tahoma"/>
          <w:sz w:val="25"/>
          <w:szCs w:val="25"/>
        </w:rPr>
        <w:t>touch</w:t>
      </w:r>
      <w:r w:rsidR="004C7508">
        <w:rPr>
          <w:rFonts w:ascii="District-Light" w:eastAsia="Times New Roman" w:hAnsi="District-Light" w:cs="Tahoma"/>
          <w:sz w:val="25"/>
          <w:szCs w:val="25"/>
        </w:rPr>
        <w:t xml:space="preserve"> feel, perfect for everyday use</w:t>
      </w:r>
      <w:r w:rsidR="005B7CC6">
        <w:rPr>
          <w:rFonts w:ascii="District-Light" w:eastAsia="Times New Roman" w:hAnsi="District-Light" w:cs="Tahoma"/>
          <w:sz w:val="25"/>
          <w:szCs w:val="25"/>
        </w:rPr>
        <w:t>.”</w:t>
      </w:r>
    </w:p>
    <w:p w14:paraId="564EB6E1" w14:textId="73F0F414" w:rsidR="00E81B1D" w:rsidRDefault="00E81B1D" w:rsidP="00E81B1D">
      <w:pPr>
        <w:rPr>
          <w:rFonts w:ascii="Tahoma" w:eastAsia="Times New Roman" w:hAnsi="Tahoma" w:cs="Tahoma"/>
        </w:rPr>
      </w:pPr>
    </w:p>
    <w:p w14:paraId="5C2A0408" w14:textId="77777777" w:rsidR="0043109C" w:rsidRDefault="0043109C" w:rsidP="00E81B1D">
      <w:pPr>
        <w:rPr>
          <w:rFonts w:ascii="Tahoma" w:eastAsia="Times New Roman" w:hAnsi="Tahoma" w:cs="Tahoma"/>
        </w:rPr>
      </w:pPr>
    </w:p>
    <w:p w14:paraId="24CAAAA2" w14:textId="2434F0A1" w:rsidR="00E81B1D" w:rsidRPr="002C5AEE" w:rsidRDefault="00E81B1D" w:rsidP="00E81B1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354180" wp14:editId="2CACBCD8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2540000" cy="0"/>
                <wp:effectExtent l="0" t="12700" r="25400" b="2540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0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06A2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line id="Straight Connector 18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f06a21" strokeweight="3pt" from="0,5.55pt" to="200pt,5.55pt" w14:anchorId="0F1C2F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">
                <v:stroke joinstyle="miter"/>
              </v:line>
            </w:pict>
          </mc:Fallback>
        </mc:AlternateContent>
      </w:r>
    </w:p>
    <w:p w14:paraId="311045AB" w14:textId="47AA8201" w:rsidR="001F1F09" w:rsidRPr="00A864C4" w:rsidRDefault="00A864C4" w:rsidP="00A864C4">
      <w:pPr>
        <w:rPr>
          <w:rFonts w:ascii="District-Light" w:eastAsia="Times New Roman" w:hAnsi="District-Light" w:cs="Tahoma"/>
          <w:bCs/>
          <w:color w:val="4A9DB8"/>
          <w:sz w:val="40"/>
          <w:szCs w:val="40"/>
        </w:rPr>
      </w:pPr>
      <w:r w:rsidRPr="00A864C4">
        <w:rPr>
          <w:rFonts w:ascii="District-Light" w:eastAsia="Times New Roman" w:hAnsi="District-Light" w:cs="Tahoma"/>
          <w:bCs/>
          <w:color w:val="4A9DB8"/>
          <w:sz w:val="40"/>
          <w:szCs w:val="40"/>
        </w:rPr>
        <w:t xml:space="preserve">Amplify Collection Details </w:t>
      </w:r>
    </w:p>
    <w:p w14:paraId="51DD5F4B" w14:textId="4472827A" w:rsidR="00E81B1D" w:rsidRDefault="00E16CBF" w:rsidP="007076EC">
      <w:pPr>
        <w:rPr>
          <w:rFonts w:ascii="Tahoma" w:eastAsia="Times New Roman" w:hAnsi="Tahoma" w:cs="Tahoma"/>
          <w:b/>
          <w:bCs/>
          <w:sz w:val="20"/>
          <w:szCs w:val="20"/>
        </w:rPr>
      </w:pPr>
      <w:r>
        <w:rPr>
          <w:rFonts w:ascii="Capistrano BF" w:hAnsi="Capistrano BF" w:cs="Times New Roman (Body CS)"/>
          <w:noProof/>
          <w:color w:val="4A9DB8"/>
          <w:sz w:val="70"/>
          <w:szCs w:val="48"/>
          <w:vertAlign w:val="subscript"/>
        </w:rPr>
        <w:drawing>
          <wp:anchor distT="0" distB="0" distL="114300" distR="114300" simplePos="0" relativeHeight="251660288" behindDoc="0" locked="0" layoutInCell="1" allowOverlap="1" wp14:anchorId="015B133D" wp14:editId="0CFF776D">
            <wp:simplePos x="0" y="0"/>
            <wp:positionH relativeFrom="column">
              <wp:posOffset>3013166</wp:posOffset>
            </wp:positionH>
            <wp:positionV relativeFrom="paragraph">
              <wp:posOffset>152944</wp:posOffset>
            </wp:positionV>
            <wp:extent cx="3374390" cy="1895475"/>
            <wp:effectExtent l="0" t="0" r="3810" b="0"/>
            <wp:wrapSquare wrapText="bothSides"/>
            <wp:docPr id="21263713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371308" name="Picture 21263713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39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56928" w14:textId="73A07131" w:rsidR="008C48C3" w:rsidRDefault="0043109C" w:rsidP="00E81B1D">
      <w:pPr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>Soft</w:t>
      </w:r>
      <w:r w:rsidR="008C48C3">
        <w:rPr>
          <w:rFonts w:ascii="District-Light" w:eastAsia="Times New Roman" w:hAnsi="District-Light" w:cs="Tahoma"/>
          <w:sz w:val="25"/>
          <w:szCs w:val="25"/>
        </w:rPr>
        <w:t>, rounded corners paired with gear-like detailing create a subtle juxtaposition between strength and softness</w:t>
      </w:r>
      <w:r>
        <w:rPr>
          <w:rFonts w:ascii="District-Light" w:eastAsia="Times New Roman" w:hAnsi="District-Light" w:cs="Tahoma"/>
          <w:sz w:val="25"/>
          <w:szCs w:val="25"/>
        </w:rPr>
        <w:t>—t</w:t>
      </w:r>
      <w:r w:rsidR="008C48C3">
        <w:rPr>
          <w:rFonts w:ascii="District-Light" w:eastAsia="Times New Roman" w:hAnsi="District-Light" w:cs="Tahoma"/>
          <w:sz w:val="25"/>
          <w:szCs w:val="25"/>
        </w:rPr>
        <w:t>he result</w:t>
      </w:r>
      <w:r>
        <w:rPr>
          <w:rFonts w:ascii="District-Light" w:eastAsia="Times New Roman" w:hAnsi="District-Light" w:cs="Tahoma"/>
          <w:sz w:val="25"/>
          <w:szCs w:val="25"/>
        </w:rPr>
        <w:t xml:space="preserve"> is </w:t>
      </w:r>
      <w:r w:rsidR="008C48C3">
        <w:rPr>
          <w:rFonts w:ascii="District-Light" w:eastAsia="Times New Roman" w:hAnsi="District-Light" w:cs="Tahoma"/>
          <w:sz w:val="25"/>
          <w:szCs w:val="25"/>
        </w:rPr>
        <w:t>a collection that feels both modern and inviting, perfect for spaces that blend styles.</w:t>
      </w:r>
    </w:p>
    <w:p w14:paraId="57C8CEDD" w14:textId="77777777" w:rsidR="008C48C3" w:rsidRDefault="008C48C3" w:rsidP="00E81B1D">
      <w:pPr>
        <w:rPr>
          <w:rFonts w:ascii="District-Light" w:eastAsia="Times New Roman" w:hAnsi="District-Light" w:cs="Tahoma"/>
          <w:sz w:val="25"/>
          <w:szCs w:val="25"/>
        </w:rPr>
      </w:pPr>
    </w:p>
    <w:p w14:paraId="68B207AE" w14:textId="05D80B4A" w:rsidR="008C48C3" w:rsidRDefault="008C48C3" w:rsidP="008C48C3">
      <w:pPr>
        <w:pStyle w:val="ListParagraph"/>
        <w:numPr>
          <w:ilvl w:val="0"/>
          <w:numId w:val="4"/>
        </w:numPr>
        <w:ind w:left="450" w:hanging="270"/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>48 collection pieces</w:t>
      </w:r>
    </w:p>
    <w:p w14:paraId="43D43E9D" w14:textId="42454E60" w:rsidR="008C48C3" w:rsidRDefault="008C48C3" w:rsidP="008C48C3">
      <w:pPr>
        <w:pStyle w:val="ListParagraph"/>
        <w:numPr>
          <w:ilvl w:val="0"/>
          <w:numId w:val="4"/>
        </w:numPr>
        <w:ind w:left="450" w:hanging="270"/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>Pulls available in sizes ranging from 3-3/4” c-c to 12” c-c</w:t>
      </w:r>
    </w:p>
    <w:p w14:paraId="0648627F" w14:textId="0A2BEC0A" w:rsidR="007076EC" w:rsidRDefault="008C48C3" w:rsidP="00E81B1D">
      <w:pPr>
        <w:pStyle w:val="ListParagraph"/>
        <w:numPr>
          <w:ilvl w:val="0"/>
          <w:numId w:val="4"/>
        </w:numPr>
        <w:ind w:left="450" w:hanging="270"/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>Appliance pulls available in size 12” c-c and 18</w:t>
      </w:r>
      <w:r w:rsidR="00D80751">
        <w:rPr>
          <w:rFonts w:ascii="District-Light" w:eastAsia="Times New Roman" w:hAnsi="District-Light" w:cs="Tahoma"/>
          <w:sz w:val="25"/>
          <w:szCs w:val="25"/>
        </w:rPr>
        <w:t>”</w:t>
      </w:r>
      <w:r>
        <w:rPr>
          <w:rFonts w:ascii="District-Light" w:eastAsia="Times New Roman" w:hAnsi="District-Light" w:cs="Tahoma"/>
          <w:sz w:val="25"/>
          <w:szCs w:val="25"/>
        </w:rPr>
        <w:t xml:space="preserve"> c-c</w:t>
      </w:r>
    </w:p>
    <w:p w14:paraId="2CB59615" w14:textId="4DA49B12" w:rsidR="008C48C3" w:rsidRPr="008C48C3" w:rsidRDefault="008C48C3" w:rsidP="00E81B1D">
      <w:pPr>
        <w:pStyle w:val="ListParagraph"/>
        <w:numPr>
          <w:ilvl w:val="0"/>
          <w:numId w:val="4"/>
        </w:numPr>
        <w:ind w:left="450" w:hanging="270"/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 xml:space="preserve">Finishes: </w:t>
      </w:r>
      <w:r w:rsidRPr="001E560F">
        <w:rPr>
          <w:rFonts w:ascii="District-Light" w:eastAsia="Times New Roman" w:hAnsi="District-Light" w:cs="Tahoma"/>
          <w:color w:val="000000" w:themeColor="text1"/>
          <w:sz w:val="25"/>
          <w:szCs w:val="25"/>
        </w:rPr>
        <w:t xml:space="preserve">Matte Black (BL), Brushed Nickel (BRN), Polished Chrome (CH), </w:t>
      </w:r>
      <w:r>
        <w:rPr>
          <w:rFonts w:ascii="District-Light" w:eastAsia="Times New Roman" w:hAnsi="District-Light" w:cs="Tahoma"/>
          <w:color w:val="000000" w:themeColor="text1"/>
          <w:sz w:val="25"/>
          <w:szCs w:val="25"/>
        </w:rPr>
        <w:t xml:space="preserve">Polished Nickel (PN), </w:t>
      </w:r>
      <w:r w:rsidRPr="001E560F">
        <w:rPr>
          <w:rFonts w:ascii="District-Light" w:eastAsia="Times New Roman" w:hAnsi="District-Light" w:cs="Tahoma"/>
          <w:color w:val="000000" w:themeColor="text1"/>
          <w:sz w:val="25"/>
          <w:szCs w:val="25"/>
        </w:rPr>
        <w:t>Slate (SL) and Warm Brass (WB)</w:t>
      </w:r>
    </w:p>
    <w:p w14:paraId="0252481A" w14:textId="77777777" w:rsidR="007076EC" w:rsidRDefault="007076EC" w:rsidP="00E81B1D">
      <w:pPr>
        <w:rPr>
          <w:rFonts w:ascii="District-Light" w:eastAsia="Times New Roman" w:hAnsi="District-Light" w:cs="Tahoma"/>
          <w:sz w:val="25"/>
          <w:szCs w:val="25"/>
        </w:rPr>
      </w:pPr>
    </w:p>
    <w:p w14:paraId="31926383" w14:textId="3E2D4199" w:rsidR="007076EC" w:rsidRDefault="007076EC" w:rsidP="00E81B1D">
      <w:pPr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 xml:space="preserve">To access the full Atlas Homewares 2026 press kit, </w:t>
      </w:r>
      <w:hyperlink r:id="rId10" w:history="1">
        <w:r w:rsidRPr="00DF0397">
          <w:rPr>
            <w:rStyle w:val="Hyperlink"/>
            <w:rFonts w:ascii="District-Light" w:eastAsia="Times New Roman" w:hAnsi="District-Light" w:cs="Tahoma"/>
            <w:sz w:val="25"/>
            <w:szCs w:val="25"/>
          </w:rPr>
          <w:t>click here.</w:t>
        </w:r>
      </w:hyperlink>
      <w:r>
        <w:rPr>
          <w:rFonts w:ascii="District-Light" w:eastAsia="Times New Roman" w:hAnsi="District-Light" w:cs="Tahoma"/>
          <w:sz w:val="25"/>
          <w:szCs w:val="25"/>
        </w:rPr>
        <w:t xml:space="preserve"> </w:t>
      </w:r>
    </w:p>
    <w:p w14:paraId="7604A7F1" w14:textId="77777777" w:rsidR="00E4379E" w:rsidRDefault="00E4379E" w:rsidP="00E81B1D">
      <w:pPr>
        <w:rPr>
          <w:rFonts w:ascii="District-Light" w:eastAsia="Times New Roman" w:hAnsi="District-Light" w:cs="Tahoma"/>
          <w:sz w:val="25"/>
          <w:szCs w:val="25"/>
        </w:rPr>
      </w:pPr>
    </w:p>
    <w:p w14:paraId="3E33AA68" w14:textId="77777777" w:rsidR="00E4379E" w:rsidRPr="00AE4A11" w:rsidRDefault="00E4379E" w:rsidP="00E4379E">
      <w:pPr>
        <w:rPr>
          <w:rFonts w:ascii="District-Light" w:eastAsia="Times New Roman" w:hAnsi="District-Light" w:cs="Tahoma"/>
          <w:b/>
          <w:color w:val="ACB739"/>
          <w:sz w:val="25"/>
          <w:szCs w:val="25"/>
        </w:rPr>
      </w:pPr>
      <w:r w:rsidRPr="00AE4A11">
        <w:rPr>
          <w:rFonts w:ascii="District-Light" w:eastAsia="Times New Roman" w:hAnsi="District-Light" w:cs="Tahoma"/>
          <w:b/>
          <w:color w:val="ACB739"/>
          <w:sz w:val="25"/>
          <w:szCs w:val="25"/>
        </w:rPr>
        <w:t>ABOUT ATLAS HOMEWARES</w:t>
      </w:r>
    </w:p>
    <w:p w14:paraId="331E2C1E" w14:textId="77777777" w:rsidR="00E4379E" w:rsidRDefault="00E4379E" w:rsidP="00E81B1D">
      <w:pPr>
        <w:rPr>
          <w:rFonts w:ascii="District-Light" w:eastAsia="Times New Roman" w:hAnsi="District-Light" w:cs="Tahoma"/>
          <w:sz w:val="25"/>
          <w:szCs w:val="25"/>
        </w:rPr>
      </w:pPr>
    </w:p>
    <w:p w14:paraId="18FEA6F2" w14:textId="77777777" w:rsidR="00E4379E" w:rsidRPr="00E4379E" w:rsidRDefault="00E4379E" w:rsidP="00E4379E">
      <w:pPr>
        <w:rPr>
          <w:rFonts w:ascii="District-Light" w:eastAsia="Times New Roman" w:hAnsi="District-Light" w:cs="Tahoma"/>
          <w:sz w:val="25"/>
          <w:szCs w:val="25"/>
        </w:rPr>
      </w:pPr>
      <w:r>
        <w:rPr>
          <w:rFonts w:ascii="District-Light" w:eastAsia="Times New Roman" w:hAnsi="District-Light" w:cs="Tahoma"/>
          <w:sz w:val="25"/>
          <w:szCs w:val="25"/>
        </w:rPr>
        <w:t>Since 1993</w:t>
      </w:r>
      <w:r w:rsidRPr="00E4379E">
        <w:rPr>
          <w:rFonts w:ascii="District-Light" w:eastAsia="Times New Roman" w:hAnsi="District-Light" w:cs="Tahoma"/>
          <w:sz w:val="25"/>
          <w:szCs w:val="25"/>
        </w:rPr>
        <w:t xml:space="preserve">, Atlas Homewares has been recognized by industry professionals and consumers as the go-to decorative hardware collection to bring fashion and style into a home. Atlas Homewares has been named numerous times as one of the Top 10 Preferred Decorative Hardware Brands by </w:t>
      </w:r>
      <w:r w:rsidRPr="00E4379E">
        <w:rPr>
          <w:rFonts w:ascii="District-Light" w:eastAsia="Times New Roman" w:hAnsi="District-Light" w:cs="Tahoma"/>
          <w:i/>
          <w:iCs/>
          <w:sz w:val="25"/>
          <w:szCs w:val="25"/>
        </w:rPr>
        <w:t xml:space="preserve">Kitchen &amp; Bath Business </w:t>
      </w:r>
      <w:r w:rsidRPr="00E4379E">
        <w:rPr>
          <w:rFonts w:ascii="District-Light" w:eastAsia="Times New Roman" w:hAnsi="District-Light" w:cs="Tahoma"/>
          <w:sz w:val="25"/>
          <w:szCs w:val="25"/>
        </w:rPr>
        <w:t>magazine.</w:t>
      </w:r>
    </w:p>
    <w:p w14:paraId="7C5749F5" w14:textId="77777777" w:rsidR="00E4379E" w:rsidRPr="00E4379E" w:rsidRDefault="00E4379E" w:rsidP="00E4379E">
      <w:pPr>
        <w:rPr>
          <w:rFonts w:ascii="District-Light" w:eastAsia="Times New Roman" w:hAnsi="District-Light" w:cs="Tahoma"/>
          <w:sz w:val="25"/>
          <w:szCs w:val="25"/>
        </w:rPr>
      </w:pPr>
    </w:p>
    <w:p w14:paraId="3BBD371D" w14:textId="77777777" w:rsidR="00E4379E" w:rsidRPr="00E4379E" w:rsidRDefault="00E4379E" w:rsidP="00E4379E">
      <w:pPr>
        <w:rPr>
          <w:rFonts w:ascii="District-Light" w:eastAsia="Times New Roman" w:hAnsi="District-Light" w:cs="Tahoma"/>
          <w:sz w:val="25"/>
          <w:szCs w:val="25"/>
        </w:rPr>
      </w:pPr>
      <w:r w:rsidRPr="00E4379E">
        <w:rPr>
          <w:rFonts w:ascii="District-Light" w:eastAsia="Times New Roman" w:hAnsi="District-Light" w:cs="Tahoma"/>
          <w:sz w:val="25"/>
          <w:szCs w:val="25"/>
        </w:rPr>
        <w:t>Over the past three decades, Atlas Homewares has introduced many top-selling collections that are featured in showcase houses and high-design installations nationally and internationally. The brand's impassioned designs are a collective expression of the team's love for architecture and fashion. Inspiration can come from the texture of leather, a bauble, a piece of coral or elements that many would overlook. Yet our team turns these design details into decorative hardware that makes a difference.</w:t>
      </w:r>
    </w:p>
    <w:p w14:paraId="64F817CB" w14:textId="77777777" w:rsidR="00E4379E" w:rsidRPr="00E4379E" w:rsidRDefault="00E4379E" w:rsidP="00E4379E">
      <w:pPr>
        <w:rPr>
          <w:rFonts w:ascii="District-Light" w:eastAsia="Times New Roman" w:hAnsi="District-Light" w:cs="Tahoma"/>
          <w:sz w:val="25"/>
          <w:szCs w:val="25"/>
        </w:rPr>
      </w:pPr>
    </w:p>
    <w:p w14:paraId="6663190A" w14:textId="1EE16609" w:rsidR="00CC5E20" w:rsidRDefault="00E4379E" w:rsidP="009A5DBA">
      <w:r w:rsidRPr="00E4379E">
        <w:rPr>
          <w:rFonts w:ascii="District-Light" w:eastAsia="Times New Roman" w:hAnsi="District-Light" w:cs="Tahoma"/>
          <w:sz w:val="25"/>
          <w:szCs w:val="25"/>
        </w:rPr>
        <w:t xml:space="preserve">Atlas Homewares products are available through professional kitchen and bath showrooms across the United States and Canada. </w:t>
      </w:r>
      <w:hyperlink r:id="rId11" w:history="1">
        <w:r w:rsidRPr="00E4379E">
          <w:rPr>
            <w:rStyle w:val="Hyperlink"/>
            <w:rFonts w:ascii="District-Light" w:eastAsia="Times New Roman" w:hAnsi="District-Light" w:cs="Tahoma"/>
            <w:sz w:val="25"/>
            <w:szCs w:val="25"/>
          </w:rPr>
          <w:t>https://www.atlashomewares.com/</w:t>
        </w:r>
      </w:hyperlink>
    </w:p>
    <w:p w14:paraId="48A8C829" w14:textId="77777777" w:rsidR="009A5DBA" w:rsidRDefault="009A5DBA" w:rsidP="009A5DBA"/>
    <w:p w14:paraId="20E52382" w14:textId="77777777" w:rsidR="009A5DBA" w:rsidRPr="009A5DBA" w:rsidRDefault="009A5DBA" w:rsidP="009A5DBA">
      <w:pPr>
        <w:rPr>
          <w:rFonts w:ascii="District-Light" w:eastAsia="Times New Roman" w:hAnsi="District-Light" w:cs="Tahoma"/>
          <w:sz w:val="25"/>
          <w:szCs w:val="25"/>
        </w:rPr>
      </w:pPr>
    </w:p>
    <w:sectPr w:rsidR="009A5DBA" w:rsidRPr="009A5DBA" w:rsidSect="00E81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3ECB6" w14:textId="77777777" w:rsidR="001A14C4" w:rsidRDefault="001A14C4" w:rsidP="00607F4D">
      <w:r>
        <w:separator/>
      </w:r>
    </w:p>
  </w:endnote>
  <w:endnote w:type="continuationSeparator" w:id="0">
    <w:p w14:paraId="5F76C9E1" w14:textId="77777777" w:rsidR="001A14C4" w:rsidRDefault="001A14C4" w:rsidP="00607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istrict-Light">
    <w:altName w:val="Calibri"/>
    <w:panose1 w:val="020B0604020202020204"/>
    <w:charset w:val="4D"/>
    <w:family w:val="auto"/>
    <w:pitch w:val="variable"/>
    <w:sig w:usb0="800000AF" w:usb1="5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pistrano BF">
    <w:altName w:val="Calibri"/>
    <w:panose1 w:val="020B0604020202020204"/>
    <w:charset w:val="00"/>
    <w:family w:val="auto"/>
    <w:notTrueType/>
    <w:pitch w:val="variable"/>
    <w:sig w:usb0="80000003" w:usb1="1000004B" w:usb2="00000000" w:usb3="00000000" w:csb0="00000001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F2F20" w14:textId="77777777" w:rsidR="001A14C4" w:rsidRDefault="001A14C4" w:rsidP="00607F4D">
      <w:r>
        <w:separator/>
      </w:r>
    </w:p>
  </w:footnote>
  <w:footnote w:type="continuationSeparator" w:id="0">
    <w:p w14:paraId="00F33FAF" w14:textId="77777777" w:rsidR="001A14C4" w:rsidRDefault="001A14C4" w:rsidP="00607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83AAC"/>
    <w:multiLevelType w:val="hybridMultilevel"/>
    <w:tmpl w:val="2C563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454B0"/>
    <w:multiLevelType w:val="hybridMultilevel"/>
    <w:tmpl w:val="63F63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00469"/>
    <w:multiLevelType w:val="hybridMultilevel"/>
    <w:tmpl w:val="A00C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3A16F2"/>
    <w:multiLevelType w:val="hybridMultilevel"/>
    <w:tmpl w:val="097E9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1612614">
    <w:abstractNumId w:val="0"/>
  </w:num>
  <w:num w:numId="2" w16cid:durableId="129322655">
    <w:abstractNumId w:val="3"/>
  </w:num>
  <w:num w:numId="3" w16cid:durableId="500121941">
    <w:abstractNumId w:val="1"/>
  </w:num>
  <w:num w:numId="4" w16cid:durableId="680426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B5"/>
    <w:rsid w:val="0000193D"/>
    <w:rsid w:val="00021611"/>
    <w:rsid w:val="00021849"/>
    <w:rsid w:val="00022889"/>
    <w:rsid w:val="000235B9"/>
    <w:rsid w:val="00045711"/>
    <w:rsid w:val="00047B97"/>
    <w:rsid w:val="000565CE"/>
    <w:rsid w:val="000632C0"/>
    <w:rsid w:val="00070C5F"/>
    <w:rsid w:val="000820DD"/>
    <w:rsid w:val="00082619"/>
    <w:rsid w:val="00091369"/>
    <w:rsid w:val="00092B1F"/>
    <w:rsid w:val="000935B4"/>
    <w:rsid w:val="00096D55"/>
    <w:rsid w:val="000A08CF"/>
    <w:rsid w:val="000A199E"/>
    <w:rsid w:val="000A566D"/>
    <w:rsid w:val="000B3A33"/>
    <w:rsid w:val="000B5049"/>
    <w:rsid w:val="000B55A8"/>
    <w:rsid w:val="000B6592"/>
    <w:rsid w:val="000C787D"/>
    <w:rsid w:val="000D6CD7"/>
    <w:rsid w:val="000E0CC5"/>
    <w:rsid w:val="000E152C"/>
    <w:rsid w:val="000E4FE4"/>
    <w:rsid w:val="000F1A28"/>
    <w:rsid w:val="000F6D1D"/>
    <w:rsid w:val="001034E5"/>
    <w:rsid w:val="00115A3E"/>
    <w:rsid w:val="00117DE7"/>
    <w:rsid w:val="00130A64"/>
    <w:rsid w:val="00133277"/>
    <w:rsid w:val="0013375A"/>
    <w:rsid w:val="00134B6D"/>
    <w:rsid w:val="00154E36"/>
    <w:rsid w:val="0015521E"/>
    <w:rsid w:val="00156232"/>
    <w:rsid w:val="00161E27"/>
    <w:rsid w:val="0016310A"/>
    <w:rsid w:val="0017046C"/>
    <w:rsid w:val="00176749"/>
    <w:rsid w:val="00180CDB"/>
    <w:rsid w:val="001925E9"/>
    <w:rsid w:val="00194EFA"/>
    <w:rsid w:val="001A14C4"/>
    <w:rsid w:val="001A79BF"/>
    <w:rsid w:val="001B5E16"/>
    <w:rsid w:val="001B6752"/>
    <w:rsid w:val="001C45A4"/>
    <w:rsid w:val="001C7591"/>
    <w:rsid w:val="001E3FBF"/>
    <w:rsid w:val="001F1F09"/>
    <w:rsid w:val="001F5C14"/>
    <w:rsid w:val="001F76C1"/>
    <w:rsid w:val="00206241"/>
    <w:rsid w:val="00207187"/>
    <w:rsid w:val="002234A4"/>
    <w:rsid w:val="00224FB2"/>
    <w:rsid w:val="00227109"/>
    <w:rsid w:val="00234656"/>
    <w:rsid w:val="00236DBE"/>
    <w:rsid w:val="00244551"/>
    <w:rsid w:val="00251007"/>
    <w:rsid w:val="00254BAE"/>
    <w:rsid w:val="00261170"/>
    <w:rsid w:val="00264656"/>
    <w:rsid w:val="002706DB"/>
    <w:rsid w:val="0027171A"/>
    <w:rsid w:val="00274324"/>
    <w:rsid w:val="002773F1"/>
    <w:rsid w:val="00280E4B"/>
    <w:rsid w:val="00281842"/>
    <w:rsid w:val="0029206A"/>
    <w:rsid w:val="002946B7"/>
    <w:rsid w:val="00295FF3"/>
    <w:rsid w:val="002A44A0"/>
    <w:rsid w:val="002A64EB"/>
    <w:rsid w:val="002A728C"/>
    <w:rsid w:val="002B2958"/>
    <w:rsid w:val="002B6F49"/>
    <w:rsid w:val="002C1AE4"/>
    <w:rsid w:val="002C5A28"/>
    <w:rsid w:val="002C5AEE"/>
    <w:rsid w:val="002E51DF"/>
    <w:rsid w:val="002E52D2"/>
    <w:rsid w:val="002F0DC7"/>
    <w:rsid w:val="002F4C19"/>
    <w:rsid w:val="00300C94"/>
    <w:rsid w:val="003072F2"/>
    <w:rsid w:val="0032421D"/>
    <w:rsid w:val="003257B1"/>
    <w:rsid w:val="003540B8"/>
    <w:rsid w:val="003653BC"/>
    <w:rsid w:val="003712B9"/>
    <w:rsid w:val="00375849"/>
    <w:rsid w:val="00375B25"/>
    <w:rsid w:val="00375B99"/>
    <w:rsid w:val="0038363F"/>
    <w:rsid w:val="00393693"/>
    <w:rsid w:val="003A0414"/>
    <w:rsid w:val="003A0B19"/>
    <w:rsid w:val="003A2545"/>
    <w:rsid w:val="003B275F"/>
    <w:rsid w:val="003B4F21"/>
    <w:rsid w:val="003C21D4"/>
    <w:rsid w:val="003C4370"/>
    <w:rsid w:val="003C53D7"/>
    <w:rsid w:val="003C7995"/>
    <w:rsid w:val="003D3C57"/>
    <w:rsid w:val="003D66F1"/>
    <w:rsid w:val="003F7B4C"/>
    <w:rsid w:val="004058E4"/>
    <w:rsid w:val="004064D1"/>
    <w:rsid w:val="00407A37"/>
    <w:rsid w:val="004111E0"/>
    <w:rsid w:val="00411DCB"/>
    <w:rsid w:val="004132EC"/>
    <w:rsid w:val="0041438D"/>
    <w:rsid w:val="00417A7F"/>
    <w:rsid w:val="0043109C"/>
    <w:rsid w:val="004433FE"/>
    <w:rsid w:val="004601EB"/>
    <w:rsid w:val="00470562"/>
    <w:rsid w:val="0047296A"/>
    <w:rsid w:val="00486341"/>
    <w:rsid w:val="0049755E"/>
    <w:rsid w:val="004A1213"/>
    <w:rsid w:val="004A128D"/>
    <w:rsid w:val="004A217B"/>
    <w:rsid w:val="004A4A59"/>
    <w:rsid w:val="004A5619"/>
    <w:rsid w:val="004A7311"/>
    <w:rsid w:val="004B56B5"/>
    <w:rsid w:val="004B7677"/>
    <w:rsid w:val="004C556F"/>
    <w:rsid w:val="004C7508"/>
    <w:rsid w:val="004C7632"/>
    <w:rsid w:val="004D326C"/>
    <w:rsid w:val="004D4915"/>
    <w:rsid w:val="004F0C35"/>
    <w:rsid w:val="004F17DF"/>
    <w:rsid w:val="004F1912"/>
    <w:rsid w:val="004F1F5A"/>
    <w:rsid w:val="0050085D"/>
    <w:rsid w:val="00500AE8"/>
    <w:rsid w:val="0050604F"/>
    <w:rsid w:val="00516426"/>
    <w:rsid w:val="0054440D"/>
    <w:rsid w:val="00561866"/>
    <w:rsid w:val="00570E5B"/>
    <w:rsid w:val="00577F67"/>
    <w:rsid w:val="0058775A"/>
    <w:rsid w:val="00587932"/>
    <w:rsid w:val="00596AEE"/>
    <w:rsid w:val="005A55FD"/>
    <w:rsid w:val="005B2E3B"/>
    <w:rsid w:val="005B4C2A"/>
    <w:rsid w:val="005B682A"/>
    <w:rsid w:val="005B7CC6"/>
    <w:rsid w:val="005C7201"/>
    <w:rsid w:val="005D0710"/>
    <w:rsid w:val="005E2167"/>
    <w:rsid w:val="005E26C0"/>
    <w:rsid w:val="005E4D99"/>
    <w:rsid w:val="005E58BF"/>
    <w:rsid w:val="005F0FBF"/>
    <w:rsid w:val="005F125A"/>
    <w:rsid w:val="005F5D61"/>
    <w:rsid w:val="005F7CD1"/>
    <w:rsid w:val="00605A45"/>
    <w:rsid w:val="00606399"/>
    <w:rsid w:val="00607F4D"/>
    <w:rsid w:val="006122B1"/>
    <w:rsid w:val="00612C38"/>
    <w:rsid w:val="006260FE"/>
    <w:rsid w:val="006278CF"/>
    <w:rsid w:val="00633866"/>
    <w:rsid w:val="0064293C"/>
    <w:rsid w:val="00647D58"/>
    <w:rsid w:val="00656D29"/>
    <w:rsid w:val="00660C8E"/>
    <w:rsid w:val="00664354"/>
    <w:rsid w:val="00664EF7"/>
    <w:rsid w:val="00665595"/>
    <w:rsid w:val="00675093"/>
    <w:rsid w:val="00675B40"/>
    <w:rsid w:val="0067619E"/>
    <w:rsid w:val="006833C8"/>
    <w:rsid w:val="00693DB5"/>
    <w:rsid w:val="00696243"/>
    <w:rsid w:val="006A469B"/>
    <w:rsid w:val="006A5C78"/>
    <w:rsid w:val="006A68CC"/>
    <w:rsid w:val="006B22EC"/>
    <w:rsid w:val="006B6DFF"/>
    <w:rsid w:val="006B7FC4"/>
    <w:rsid w:val="006C2DD7"/>
    <w:rsid w:val="006C6154"/>
    <w:rsid w:val="006D3416"/>
    <w:rsid w:val="006D3A95"/>
    <w:rsid w:val="006D6505"/>
    <w:rsid w:val="006E135E"/>
    <w:rsid w:val="006E74D9"/>
    <w:rsid w:val="007013CE"/>
    <w:rsid w:val="007048B9"/>
    <w:rsid w:val="007076EC"/>
    <w:rsid w:val="007114AD"/>
    <w:rsid w:val="00722340"/>
    <w:rsid w:val="00724B3A"/>
    <w:rsid w:val="007266FD"/>
    <w:rsid w:val="00731F31"/>
    <w:rsid w:val="00746B1D"/>
    <w:rsid w:val="00760C94"/>
    <w:rsid w:val="007651CB"/>
    <w:rsid w:val="00781808"/>
    <w:rsid w:val="00786217"/>
    <w:rsid w:val="00794B76"/>
    <w:rsid w:val="007B32E4"/>
    <w:rsid w:val="007B6C2B"/>
    <w:rsid w:val="007C0E64"/>
    <w:rsid w:val="007C35B8"/>
    <w:rsid w:val="007D1619"/>
    <w:rsid w:val="007E57D3"/>
    <w:rsid w:val="007F0B86"/>
    <w:rsid w:val="00800D0F"/>
    <w:rsid w:val="00810AD4"/>
    <w:rsid w:val="00814609"/>
    <w:rsid w:val="00814649"/>
    <w:rsid w:val="00821CD7"/>
    <w:rsid w:val="00821E7C"/>
    <w:rsid w:val="00831485"/>
    <w:rsid w:val="00845525"/>
    <w:rsid w:val="00845B4C"/>
    <w:rsid w:val="00845BB8"/>
    <w:rsid w:val="008464BE"/>
    <w:rsid w:val="00850150"/>
    <w:rsid w:val="008543DF"/>
    <w:rsid w:val="00856664"/>
    <w:rsid w:val="00857511"/>
    <w:rsid w:val="00861C32"/>
    <w:rsid w:val="00861CDA"/>
    <w:rsid w:val="00872076"/>
    <w:rsid w:val="00876AF6"/>
    <w:rsid w:val="00880539"/>
    <w:rsid w:val="00884875"/>
    <w:rsid w:val="008952FF"/>
    <w:rsid w:val="00897DC9"/>
    <w:rsid w:val="008A48CB"/>
    <w:rsid w:val="008B02B3"/>
    <w:rsid w:val="008B0AD2"/>
    <w:rsid w:val="008B21D5"/>
    <w:rsid w:val="008B7271"/>
    <w:rsid w:val="008C1C8C"/>
    <w:rsid w:val="008C48C3"/>
    <w:rsid w:val="008C660E"/>
    <w:rsid w:val="008D1613"/>
    <w:rsid w:val="008D449C"/>
    <w:rsid w:val="008D774B"/>
    <w:rsid w:val="008E284B"/>
    <w:rsid w:val="008E79DD"/>
    <w:rsid w:val="008F7704"/>
    <w:rsid w:val="00905298"/>
    <w:rsid w:val="0090569B"/>
    <w:rsid w:val="00912353"/>
    <w:rsid w:val="00914249"/>
    <w:rsid w:val="00916E34"/>
    <w:rsid w:val="00922445"/>
    <w:rsid w:val="009306A0"/>
    <w:rsid w:val="00930D02"/>
    <w:rsid w:val="00930FFD"/>
    <w:rsid w:val="00935AFA"/>
    <w:rsid w:val="0094117E"/>
    <w:rsid w:val="00946B7C"/>
    <w:rsid w:val="00951913"/>
    <w:rsid w:val="009557FD"/>
    <w:rsid w:val="00962174"/>
    <w:rsid w:val="00981598"/>
    <w:rsid w:val="0098740E"/>
    <w:rsid w:val="009A2C07"/>
    <w:rsid w:val="009A5938"/>
    <w:rsid w:val="009A5DBA"/>
    <w:rsid w:val="009A6F97"/>
    <w:rsid w:val="009A72A2"/>
    <w:rsid w:val="009B23D3"/>
    <w:rsid w:val="009B2E63"/>
    <w:rsid w:val="009B418B"/>
    <w:rsid w:val="009B527D"/>
    <w:rsid w:val="009B77AA"/>
    <w:rsid w:val="009C051F"/>
    <w:rsid w:val="009C5447"/>
    <w:rsid w:val="009D2B90"/>
    <w:rsid w:val="009D5136"/>
    <w:rsid w:val="009D6C3A"/>
    <w:rsid w:val="009E0EEE"/>
    <w:rsid w:val="009E5C34"/>
    <w:rsid w:val="009F010E"/>
    <w:rsid w:val="009F7B3F"/>
    <w:rsid w:val="00A01EFF"/>
    <w:rsid w:val="00A02691"/>
    <w:rsid w:val="00A14999"/>
    <w:rsid w:val="00A15BB5"/>
    <w:rsid w:val="00A16BFA"/>
    <w:rsid w:val="00A17360"/>
    <w:rsid w:val="00A227AA"/>
    <w:rsid w:val="00A27CE7"/>
    <w:rsid w:val="00A31D62"/>
    <w:rsid w:val="00A32829"/>
    <w:rsid w:val="00A35E54"/>
    <w:rsid w:val="00A36031"/>
    <w:rsid w:val="00A75B14"/>
    <w:rsid w:val="00A82998"/>
    <w:rsid w:val="00A84552"/>
    <w:rsid w:val="00A864C4"/>
    <w:rsid w:val="00A91489"/>
    <w:rsid w:val="00A92CED"/>
    <w:rsid w:val="00A94F83"/>
    <w:rsid w:val="00A96D51"/>
    <w:rsid w:val="00A97153"/>
    <w:rsid w:val="00A977CE"/>
    <w:rsid w:val="00AA5ABA"/>
    <w:rsid w:val="00AA72BD"/>
    <w:rsid w:val="00AB335E"/>
    <w:rsid w:val="00AB3463"/>
    <w:rsid w:val="00AB3A2C"/>
    <w:rsid w:val="00AB4E87"/>
    <w:rsid w:val="00AD09F7"/>
    <w:rsid w:val="00AD3135"/>
    <w:rsid w:val="00AD64BE"/>
    <w:rsid w:val="00AD6641"/>
    <w:rsid w:val="00AE25B8"/>
    <w:rsid w:val="00AE2C09"/>
    <w:rsid w:val="00AE45CC"/>
    <w:rsid w:val="00AE4A11"/>
    <w:rsid w:val="00AF5510"/>
    <w:rsid w:val="00B32DDA"/>
    <w:rsid w:val="00B34955"/>
    <w:rsid w:val="00B440BD"/>
    <w:rsid w:val="00B50C91"/>
    <w:rsid w:val="00B52203"/>
    <w:rsid w:val="00B56A73"/>
    <w:rsid w:val="00B668D5"/>
    <w:rsid w:val="00B71882"/>
    <w:rsid w:val="00B97DB9"/>
    <w:rsid w:val="00BA1DDE"/>
    <w:rsid w:val="00BA2A6B"/>
    <w:rsid w:val="00BC223D"/>
    <w:rsid w:val="00BC36CC"/>
    <w:rsid w:val="00BD4459"/>
    <w:rsid w:val="00BD4A05"/>
    <w:rsid w:val="00BD4CEF"/>
    <w:rsid w:val="00BD5323"/>
    <w:rsid w:val="00BE69DD"/>
    <w:rsid w:val="00BF05F1"/>
    <w:rsid w:val="00C0376C"/>
    <w:rsid w:val="00C07C9A"/>
    <w:rsid w:val="00C212D6"/>
    <w:rsid w:val="00C260B9"/>
    <w:rsid w:val="00C37A15"/>
    <w:rsid w:val="00C37C76"/>
    <w:rsid w:val="00C612E0"/>
    <w:rsid w:val="00C6135E"/>
    <w:rsid w:val="00C718D0"/>
    <w:rsid w:val="00C75A8A"/>
    <w:rsid w:val="00C85BAA"/>
    <w:rsid w:val="00C9242F"/>
    <w:rsid w:val="00C9487F"/>
    <w:rsid w:val="00C9547E"/>
    <w:rsid w:val="00CA3232"/>
    <w:rsid w:val="00CA402A"/>
    <w:rsid w:val="00CA53E9"/>
    <w:rsid w:val="00CA63E9"/>
    <w:rsid w:val="00CC25FC"/>
    <w:rsid w:val="00CC5E20"/>
    <w:rsid w:val="00CD7BE9"/>
    <w:rsid w:val="00CE25D9"/>
    <w:rsid w:val="00CF21C5"/>
    <w:rsid w:val="00CF4B3C"/>
    <w:rsid w:val="00D0077E"/>
    <w:rsid w:val="00D02123"/>
    <w:rsid w:val="00D112FC"/>
    <w:rsid w:val="00D11942"/>
    <w:rsid w:val="00D11B21"/>
    <w:rsid w:val="00D12B22"/>
    <w:rsid w:val="00D1476D"/>
    <w:rsid w:val="00D15848"/>
    <w:rsid w:val="00D16D2F"/>
    <w:rsid w:val="00D20FE9"/>
    <w:rsid w:val="00D21179"/>
    <w:rsid w:val="00D232D1"/>
    <w:rsid w:val="00D2771E"/>
    <w:rsid w:val="00D33A96"/>
    <w:rsid w:val="00D350F5"/>
    <w:rsid w:val="00D35482"/>
    <w:rsid w:val="00D359B4"/>
    <w:rsid w:val="00D36DE6"/>
    <w:rsid w:val="00D437F1"/>
    <w:rsid w:val="00D530E2"/>
    <w:rsid w:val="00D65E52"/>
    <w:rsid w:val="00D80751"/>
    <w:rsid w:val="00D81786"/>
    <w:rsid w:val="00D8463E"/>
    <w:rsid w:val="00D847C4"/>
    <w:rsid w:val="00D97313"/>
    <w:rsid w:val="00DA7BCE"/>
    <w:rsid w:val="00DB06D4"/>
    <w:rsid w:val="00DB529D"/>
    <w:rsid w:val="00DB6B8F"/>
    <w:rsid w:val="00DB6EA2"/>
    <w:rsid w:val="00DC385C"/>
    <w:rsid w:val="00DC5165"/>
    <w:rsid w:val="00DE45DD"/>
    <w:rsid w:val="00DE547C"/>
    <w:rsid w:val="00DF0397"/>
    <w:rsid w:val="00DF132B"/>
    <w:rsid w:val="00E0331D"/>
    <w:rsid w:val="00E05956"/>
    <w:rsid w:val="00E10759"/>
    <w:rsid w:val="00E16CBF"/>
    <w:rsid w:val="00E223B7"/>
    <w:rsid w:val="00E3685C"/>
    <w:rsid w:val="00E37403"/>
    <w:rsid w:val="00E40D13"/>
    <w:rsid w:val="00E4379E"/>
    <w:rsid w:val="00E448DB"/>
    <w:rsid w:val="00E64AE3"/>
    <w:rsid w:val="00E64D7B"/>
    <w:rsid w:val="00E7635C"/>
    <w:rsid w:val="00E77564"/>
    <w:rsid w:val="00E81B1D"/>
    <w:rsid w:val="00E81D9B"/>
    <w:rsid w:val="00E81EB9"/>
    <w:rsid w:val="00E82579"/>
    <w:rsid w:val="00E82580"/>
    <w:rsid w:val="00E835ED"/>
    <w:rsid w:val="00E84302"/>
    <w:rsid w:val="00E85EF0"/>
    <w:rsid w:val="00E8619C"/>
    <w:rsid w:val="00E8768D"/>
    <w:rsid w:val="00E93D7B"/>
    <w:rsid w:val="00E976E7"/>
    <w:rsid w:val="00EA0E3F"/>
    <w:rsid w:val="00EB282B"/>
    <w:rsid w:val="00EB29A1"/>
    <w:rsid w:val="00ED0247"/>
    <w:rsid w:val="00EE099B"/>
    <w:rsid w:val="00EE2C61"/>
    <w:rsid w:val="00EF246E"/>
    <w:rsid w:val="00EF43EC"/>
    <w:rsid w:val="00F01249"/>
    <w:rsid w:val="00F05C74"/>
    <w:rsid w:val="00F062B0"/>
    <w:rsid w:val="00F11EEF"/>
    <w:rsid w:val="00F2250D"/>
    <w:rsid w:val="00F3084A"/>
    <w:rsid w:val="00F31924"/>
    <w:rsid w:val="00F31D41"/>
    <w:rsid w:val="00F31FE2"/>
    <w:rsid w:val="00F353AB"/>
    <w:rsid w:val="00F443ED"/>
    <w:rsid w:val="00F44FD2"/>
    <w:rsid w:val="00F56267"/>
    <w:rsid w:val="00F60CE6"/>
    <w:rsid w:val="00F633EE"/>
    <w:rsid w:val="00F751B7"/>
    <w:rsid w:val="00F75F86"/>
    <w:rsid w:val="00F76A4D"/>
    <w:rsid w:val="00F9567B"/>
    <w:rsid w:val="00FB1ADD"/>
    <w:rsid w:val="00FC0E2B"/>
    <w:rsid w:val="00FC7CA8"/>
    <w:rsid w:val="00FD0282"/>
    <w:rsid w:val="00FD6D2B"/>
    <w:rsid w:val="00FD74F9"/>
    <w:rsid w:val="00FE1FF9"/>
    <w:rsid w:val="00FE2881"/>
    <w:rsid w:val="00FF0AC7"/>
    <w:rsid w:val="00FF52AA"/>
    <w:rsid w:val="00FF600E"/>
    <w:rsid w:val="3858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097BC"/>
  <w15:chartTrackingRefBased/>
  <w15:docId w15:val="{804B1A49-9D2C-5748-85E4-6790DF7E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5E2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C5E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5E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7F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F4D"/>
  </w:style>
  <w:style w:type="paragraph" w:styleId="Footer">
    <w:name w:val="footer"/>
    <w:basedOn w:val="Normal"/>
    <w:link w:val="FooterChar"/>
    <w:uiPriority w:val="99"/>
    <w:unhideWhenUsed/>
    <w:rsid w:val="00607F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F4D"/>
  </w:style>
  <w:style w:type="paragraph" w:styleId="BalloonText">
    <w:name w:val="Balloon Text"/>
    <w:basedOn w:val="Normal"/>
    <w:link w:val="BalloonTextChar"/>
    <w:uiPriority w:val="99"/>
    <w:semiHidden/>
    <w:unhideWhenUsed/>
    <w:rsid w:val="00F05C7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C74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E5C3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A12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2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2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2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28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17360"/>
    <w:pPr>
      <w:ind w:left="720"/>
      <w:contextualSpacing/>
    </w:pPr>
  </w:style>
  <w:style w:type="paragraph" w:styleId="Revision">
    <w:name w:val="Revision"/>
    <w:hidden/>
    <w:uiPriority w:val="99"/>
    <w:semiHidden/>
    <w:rsid w:val="00821E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och@frankadvertisingus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tlashomewares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dropbox.com/scl/fo/k9x0ejw7nrvmmqukc8zrm/AJUVvSLJjyT9nEOtxKqahtY?rlkey=sa1b7s6qrfwxgvbakrx7gx5ux&amp;st=6utrxh6c&amp;dl=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Caitlin Koch</cp:lastModifiedBy>
  <cp:revision>2</cp:revision>
  <cp:lastPrinted>2019-12-06T16:42:00Z</cp:lastPrinted>
  <dcterms:created xsi:type="dcterms:W3CDTF">2026-04-23T18:25:00Z</dcterms:created>
  <dcterms:modified xsi:type="dcterms:W3CDTF">2026-04-23T18:25:00Z</dcterms:modified>
  <cp:category/>
</cp:coreProperties>
</file>